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AB0" w:rsidRPr="001B1AB0" w:rsidRDefault="001B1AB0">
      <w:pPr>
        <w:jc w:val="center"/>
        <w:rPr>
          <w:rFonts w:ascii="Tahoma" w:eastAsia="Tahoma" w:hAnsi="Tahoma" w:cs="Tahoma"/>
          <w:b/>
          <w:color w:val="FF0000"/>
          <w:sz w:val="28"/>
          <w:szCs w:val="28"/>
        </w:rPr>
      </w:pPr>
      <w:bookmarkStart w:id="0" w:name="_GoBack"/>
      <w:bookmarkEnd w:id="0"/>
      <w:r w:rsidRPr="001B1AB0">
        <w:rPr>
          <w:rFonts w:ascii="Tahoma" w:eastAsia="Tahoma" w:hAnsi="Tahoma" w:cs="Tahoma"/>
          <w:b/>
          <w:color w:val="FF0000"/>
          <w:sz w:val="28"/>
          <w:szCs w:val="28"/>
        </w:rPr>
        <w:t>POUR NOUVEAUX INSCRITS UNIQUEMENT</w:t>
      </w:r>
    </w:p>
    <w:p w:rsidR="00296A88" w:rsidRDefault="00885FD7">
      <w:pPr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Vœux pour la c</w:t>
      </w:r>
      <w:r w:rsidR="002C222D">
        <w:rPr>
          <w:rFonts w:ascii="Tahoma" w:eastAsia="Tahoma" w:hAnsi="Tahoma" w:cs="Tahoma"/>
          <w:b/>
          <w:sz w:val="28"/>
          <w:szCs w:val="28"/>
        </w:rPr>
        <w:t>lasse de Terminale à la rentrée 2020</w:t>
      </w:r>
    </w:p>
    <w:p w:rsidR="00296A88" w:rsidRDefault="00296A88">
      <w:pPr>
        <w:rPr>
          <w:rFonts w:ascii="Tahoma" w:eastAsia="Tahoma" w:hAnsi="Tahoma" w:cs="Tahoma"/>
        </w:rPr>
      </w:pPr>
    </w:p>
    <w:p w:rsidR="00296A88" w:rsidRPr="00532BE4" w:rsidRDefault="00885FD7" w:rsidP="001B1AB0">
      <w:pPr>
        <w:spacing w:line="360" w:lineRule="auto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</w:rPr>
        <w:t>Nom : ……………………………  Prénom : …………………………….  Classe ………….</w:t>
      </w:r>
      <w:r>
        <w:rPr>
          <w:rFonts w:ascii="Tahoma" w:eastAsia="Tahoma" w:hAnsi="Tahoma" w:cs="Tahoma"/>
          <w:b/>
        </w:rPr>
        <w:br/>
      </w:r>
      <w:r w:rsidRPr="00532BE4">
        <w:rPr>
          <w:rFonts w:ascii="Tahoma" w:eastAsia="Tahoma" w:hAnsi="Tahoma" w:cs="Tahoma"/>
          <w:b/>
          <w:sz w:val="22"/>
          <w:szCs w:val="22"/>
        </w:rPr>
        <w:t xml:space="preserve">OIB </w:t>
      </w:r>
      <w:r w:rsidR="002C222D" w:rsidRPr="00532BE4">
        <w:rPr>
          <w:rFonts w:ascii="Tahoma" w:eastAsia="Tahoma" w:hAnsi="Tahoma" w:cs="Tahoma"/>
          <w:i/>
          <w:sz w:val="22"/>
          <w:szCs w:val="22"/>
        </w:rPr>
        <w:t>(si suivi en 1ère</w:t>
      </w:r>
      <w:r w:rsidRPr="00532BE4">
        <w:rPr>
          <w:rFonts w:ascii="Tahoma" w:eastAsia="Tahoma" w:hAnsi="Tahoma" w:cs="Tahoma"/>
          <w:i/>
          <w:sz w:val="22"/>
          <w:szCs w:val="22"/>
        </w:rPr>
        <w:t>)</w:t>
      </w:r>
      <w:r w:rsidRPr="00532BE4">
        <w:rPr>
          <w:rFonts w:ascii="Tahoma" w:eastAsia="Tahoma" w:hAnsi="Tahoma" w:cs="Tahoma"/>
          <w:b/>
          <w:sz w:val="22"/>
          <w:szCs w:val="22"/>
        </w:rPr>
        <w:t xml:space="preserve"> :  </w:t>
      </w:r>
      <w:r w:rsidR="002C222D" w:rsidRPr="00532BE4">
        <w:rPr>
          <w:rFonts w:ascii="Tahoma" w:eastAsia="Tahoma" w:hAnsi="Tahoma" w:cs="Tahoma"/>
          <w:b/>
          <w:sz w:val="22"/>
          <w:szCs w:val="22"/>
        </w:rPr>
        <w:sym w:font="Wingdings" w:char="F06F"/>
      </w:r>
      <w:r w:rsidR="002C222D" w:rsidRPr="00532BE4">
        <w:rPr>
          <w:rFonts w:ascii="Tahoma" w:eastAsia="Tahoma" w:hAnsi="Tahoma" w:cs="Tahoma"/>
          <w:b/>
          <w:sz w:val="22"/>
          <w:szCs w:val="22"/>
        </w:rPr>
        <w:t xml:space="preserve"> </w:t>
      </w:r>
      <w:r w:rsidRPr="00532BE4">
        <w:rPr>
          <w:rFonts w:ascii="Tahoma" w:eastAsia="Tahoma" w:hAnsi="Tahoma" w:cs="Tahoma"/>
          <w:b/>
          <w:sz w:val="22"/>
          <w:szCs w:val="22"/>
        </w:rPr>
        <w:t xml:space="preserve">Oui   </w:t>
      </w:r>
      <w:r w:rsidR="002C222D" w:rsidRPr="00532BE4">
        <w:rPr>
          <w:rFonts w:ascii="Tahoma" w:eastAsia="Tahoma" w:hAnsi="Tahoma" w:cs="Tahoma"/>
          <w:b/>
          <w:sz w:val="22"/>
          <w:szCs w:val="22"/>
        </w:rPr>
        <w:sym w:font="Wingdings" w:char="F06F"/>
      </w:r>
      <w:r w:rsidR="002C222D" w:rsidRPr="00532BE4">
        <w:rPr>
          <w:rFonts w:ascii="Tahoma" w:eastAsia="Tahoma" w:hAnsi="Tahoma" w:cs="Tahoma"/>
          <w:b/>
          <w:sz w:val="22"/>
          <w:szCs w:val="22"/>
        </w:rPr>
        <w:t xml:space="preserve"> </w:t>
      </w:r>
      <w:r w:rsidRPr="00532BE4">
        <w:rPr>
          <w:rFonts w:ascii="Tahoma" w:eastAsia="Tahoma" w:hAnsi="Tahoma" w:cs="Tahoma"/>
          <w:b/>
          <w:sz w:val="22"/>
          <w:szCs w:val="22"/>
        </w:rPr>
        <w:t>Non</w:t>
      </w:r>
      <w:r w:rsidR="001B1AB0" w:rsidRPr="00532BE4">
        <w:rPr>
          <w:rFonts w:ascii="Tahoma" w:eastAsia="Tahoma" w:hAnsi="Tahoma" w:cs="Tahoma"/>
          <w:b/>
          <w:sz w:val="22"/>
          <w:szCs w:val="22"/>
        </w:rPr>
        <w:t xml:space="preserve">    </w:t>
      </w:r>
      <w:r w:rsidRPr="00532BE4">
        <w:rPr>
          <w:rFonts w:ascii="Tahoma" w:eastAsia="Tahoma" w:hAnsi="Tahoma" w:cs="Tahoma"/>
          <w:sz w:val="22"/>
          <w:szCs w:val="22"/>
        </w:rPr>
        <w:t>Régime : Externe / Demi-pensionnaire</w:t>
      </w:r>
    </w:p>
    <w:p w:rsidR="00296A88" w:rsidRPr="00532BE4" w:rsidRDefault="00885FD7">
      <w:pPr>
        <w:spacing w:line="480" w:lineRule="auto"/>
        <w:jc w:val="both"/>
        <w:rPr>
          <w:rFonts w:ascii="Tahoma" w:eastAsia="Tahoma" w:hAnsi="Tahoma" w:cs="Tahoma"/>
          <w:sz w:val="22"/>
          <w:szCs w:val="22"/>
        </w:rPr>
      </w:pPr>
      <w:r w:rsidRPr="00532BE4"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r w:rsidRPr="00532BE4">
        <w:rPr>
          <w:rFonts w:ascii="Tahoma" w:eastAsia="Tahoma" w:hAnsi="Tahoma" w:cs="Tahoma"/>
          <w:b/>
          <w:color w:val="000000"/>
          <w:sz w:val="22"/>
          <w:szCs w:val="22"/>
          <w:u w:val="single"/>
        </w:rPr>
        <w:t>LV2</w:t>
      </w:r>
      <w:r w:rsidRPr="00532BE4">
        <w:rPr>
          <w:rFonts w:ascii="Tahoma" w:eastAsia="Tahoma" w:hAnsi="Tahoma" w:cs="Tahoma"/>
          <w:b/>
          <w:color w:val="000000"/>
          <w:sz w:val="22"/>
          <w:szCs w:val="22"/>
        </w:rPr>
        <w:t xml:space="preserve"> étudiée :     </w:t>
      </w:r>
      <w:r w:rsidR="002C222D" w:rsidRPr="00532BE4">
        <w:rPr>
          <w:rFonts w:ascii="Wingdings" w:eastAsia="Wingdings" w:hAnsi="Wingdings" w:cs="Wingdings"/>
          <w:sz w:val="22"/>
          <w:szCs w:val="22"/>
        </w:rPr>
        <w:sym w:font="Wingdings" w:char="F06F"/>
      </w:r>
      <w:r w:rsidRPr="00532BE4">
        <w:rPr>
          <w:rFonts w:ascii="Tahoma" w:eastAsia="Tahoma" w:hAnsi="Tahoma" w:cs="Tahoma"/>
          <w:b/>
          <w:sz w:val="22"/>
          <w:szCs w:val="22"/>
        </w:rPr>
        <w:t xml:space="preserve"> </w:t>
      </w:r>
      <w:r w:rsidRPr="00532BE4">
        <w:rPr>
          <w:rFonts w:ascii="Tahoma" w:eastAsia="Tahoma" w:hAnsi="Tahoma" w:cs="Tahoma"/>
          <w:sz w:val="22"/>
          <w:szCs w:val="22"/>
        </w:rPr>
        <w:t xml:space="preserve"> Allemand            </w:t>
      </w:r>
      <w:r w:rsidR="002C222D" w:rsidRPr="00532BE4">
        <w:rPr>
          <w:rFonts w:ascii="Wingdings" w:eastAsia="Wingdings" w:hAnsi="Wingdings" w:cs="Wingdings"/>
          <w:sz w:val="22"/>
          <w:szCs w:val="22"/>
        </w:rPr>
        <w:sym w:font="Wingdings" w:char="F06F"/>
      </w:r>
      <w:r w:rsidRPr="00532BE4">
        <w:rPr>
          <w:rFonts w:ascii="Tahoma" w:eastAsia="Tahoma" w:hAnsi="Tahoma" w:cs="Tahoma"/>
          <w:b/>
          <w:sz w:val="22"/>
          <w:szCs w:val="22"/>
        </w:rPr>
        <w:t xml:space="preserve"> </w:t>
      </w:r>
      <w:r w:rsidRPr="00532BE4">
        <w:rPr>
          <w:rFonts w:ascii="Tahoma" w:eastAsia="Tahoma" w:hAnsi="Tahoma" w:cs="Tahoma"/>
          <w:sz w:val="22"/>
          <w:szCs w:val="22"/>
        </w:rPr>
        <w:t xml:space="preserve"> Espagnol          </w:t>
      </w:r>
      <w:r w:rsidR="002C222D" w:rsidRPr="00532BE4">
        <w:rPr>
          <w:rFonts w:ascii="Wingdings" w:eastAsia="Wingdings" w:hAnsi="Wingdings" w:cs="Wingdings"/>
          <w:sz w:val="22"/>
          <w:szCs w:val="22"/>
        </w:rPr>
        <w:sym w:font="Wingdings" w:char="F06F"/>
      </w:r>
      <w:r w:rsidRPr="00532BE4">
        <w:rPr>
          <w:rFonts w:ascii="Tahoma" w:eastAsia="Tahoma" w:hAnsi="Tahoma" w:cs="Tahoma"/>
          <w:sz w:val="22"/>
          <w:szCs w:val="22"/>
        </w:rPr>
        <w:t xml:space="preserve"> Italien         </w:t>
      </w:r>
      <w:r w:rsidR="002C222D" w:rsidRPr="00532BE4">
        <w:rPr>
          <w:rFonts w:ascii="Wingdings" w:eastAsia="Wingdings" w:hAnsi="Wingdings" w:cs="Wingdings"/>
          <w:sz w:val="22"/>
          <w:szCs w:val="22"/>
        </w:rPr>
        <w:sym w:font="Wingdings" w:char="F06F"/>
      </w:r>
      <w:r w:rsidR="002C222D" w:rsidRPr="00532BE4">
        <w:rPr>
          <w:rFonts w:ascii="Wingdings" w:eastAsia="Wingdings" w:hAnsi="Wingdings" w:cs="Wingdings"/>
          <w:sz w:val="22"/>
          <w:szCs w:val="22"/>
        </w:rPr>
        <w:t></w:t>
      </w:r>
      <w:r w:rsidRPr="00532BE4">
        <w:rPr>
          <w:rFonts w:ascii="Tahoma" w:eastAsia="Tahoma" w:hAnsi="Tahoma" w:cs="Tahoma"/>
          <w:sz w:val="22"/>
          <w:szCs w:val="22"/>
        </w:rPr>
        <w:t>Russe </w:t>
      </w:r>
    </w:p>
    <w:p w:rsidR="00073A87" w:rsidRPr="00AC43AA" w:rsidRDefault="00AC43AA">
      <w:pPr>
        <w:spacing w:line="480" w:lineRule="auto"/>
        <w:jc w:val="both"/>
        <w:rPr>
          <w:rFonts w:ascii="Tahoma" w:hAnsi="Tahoma" w:cs="Tahoma"/>
          <w:b/>
          <w:sz w:val="22"/>
          <w:szCs w:val="22"/>
        </w:rPr>
      </w:pPr>
      <w:r w:rsidRPr="00AC43AA">
        <w:rPr>
          <w:rFonts w:ascii="Tahoma" w:hAnsi="Tahoma" w:cs="Tahoma"/>
          <w:b/>
          <w:sz w:val="22"/>
          <w:szCs w:val="22"/>
        </w:rPr>
        <w:t>Spécialités suivies en classe de première :</w:t>
      </w:r>
    </w:p>
    <w:p w:rsidR="00AC43AA" w:rsidRPr="00AC43AA" w:rsidRDefault="00AC43AA">
      <w:pPr>
        <w:spacing w:line="480" w:lineRule="auto"/>
        <w:jc w:val="both"/>
        <w:rPr>
          <w:rFonts w:ascii="Tahoma" w:hAnsi="Tahoma" w:cs="Tahoma"/>
          <w:sz w:val="22"/>
          <w:szCs w:val="22"/>
        </w:rPr>
      </w:pPr>
      <w:r w:rsidRPr="00AC43AA">
        <w:rPr>
          <w:rFonts w:ascii="Tahoma" w:hAnsi="Tahoma" w:cs="Tahoma"/>
          <w:sz w:val="22"/>
          <w:szCs w:val="22"/>
        </w:rPr>
        <w:sym w:font="Wingdings" w:char="F0D8"/>
      </w:r>
      <w:r w:rsidRPr="00AC43AA">
        <w:rPr>
          <w:rFonts w:ascii="Tahoma" w:hAnsi="Tahoma" w:cs="Tahoma"/>
          <w:sz w:val="22"/>
          <w:szCs w:val="22"/>
        </w:rPr>
        <w:t>Spécialité 1</w:t>
      </w:r>
      <w:proofErr w:type="gramStart"/>
      <w:r w:rsidRPr="00AC43AA">
        <w:rPr>
          <w:rFonts w:ascii="Tahoma" w:hAnsi="Tahoma" w:cs="Tahoma"/>
          <w:sz w:val="22"/>
          <w:szCs w:val="22"/>
        </w:rPr>
        <w:t> :…</w:t>
      </w:r>
      <w:proofErr w:type="gramEnd"/>
      <w:r w:rsidRPr="00AC43AA">
        <w:rPr>
          <w:rFonts w:ascii="Tahoma" w:hAnsi="Tahoma" w:cs="Tahoma"/>
          <w:sz w:val="22"/>
          <w:szCs w:val="22"/>
        </w:rPr>
        <w:t>………………………………</w:t>
      </w:r>
      <w:r>
        <w:rPr>
          <w:rFonts w:ascii="Tahoma" w:hAnsi="Tahoma" w:cs="Tahoma"/>
          <w:sz w:val="22"/>
          <w:szCs w:val="22"/>
        </w:rPr>
        <w:t>……………………………………….</w:t>
      </w:r>
      <w:r w:rsidRPr="00AC43AA">
        <w:rPr>
          <w:rFonts w:ascii="Tahoma" w:hAnsi="Tahoma" w:cs="Tahoma"/>
          <w:sz w:val="22"/>
          <w:szCs w:val="22"/>
        </w:rPr>
        <w:t>…</w:t>
      </w:r>
    </w:p>
    <w:p w:rsidR="00AC43AA" w:rsidRPr="00AC43AA" w:rsidRDefault="00AC43AA">
      <w:pPr>
        <w:spacing w:line="480" w:lineRule="auto"/>
        <w:jc w:val="both"/>
        <w:rPr>
          <w:rFonts w:ascii="Tahoma" w:hAnsi="Tahoma" w:cs="Tahoma"/>
          <w:sz w:val="22"/>
          <w:szCs w:val="22"/>
        </w:rPr>
      </w:pPr>
      <w:r w:rsidRPr="00AC43AA">
        <w:rPr>
          <w:rFonts w:ascii="Tahoma" w:hAnsi="Tahoma" w:cs="Tahoma"/>
          <w:sz w:val="22"/>
          <w:szCs w:val="22"/>
        </w:rPr>
        <w:sym w:font="Wingdings" w:char="F0D8"/>
      </w:r>
      <w:r w:rsidRPr="00AC43AA">
        <w:rPr>
          <w:rFonts w:ascii="Tahoma" w:hAnsi="Tahoma" w:cs="Tahoma"/>
          <w:sz w:val="22"/>
          <w:szCs w:val="22"/>
        </w:rPr>
        <w:t>Spécialité 2</w:t>
      </w:r>
      <w:proofErr w:type="gramStart"/>
      <w:r w:rsidRPr="00AC43AA">
        <w:rPr>
          <w:rFonts w:ascii="Tahoma" w:hAnsi="Tahoma" w:cs="Tahoma"/>
          <w:sz w:val="22"/>
          <w:szCs w:val="22"/>
        </w:rPr>
        <w:t> :…</w:t>
      </w:r>
      <w:proofErr w:type="gramEnd"/>
      <w:r w:rsidRPr="00AC43AA">
        <w:rPr>
          <w:rFonts w:ascii="Tahoma" w:hAnsi="Tahoma" w:cs="Tahoma"/>
          <w:sz w:val="22"/>
          <w:szCs w:val="22"/>
        </w:rPr>
        <w:t>…………………………</w:t>
      </w:r>
      <w:r>
        <w:rPr>
          <w:rFonts w:ascii="Tahoma" w:hAnsi="Tahoma" w:cs="Tahoma"/>
          <w:sz w:val="22"/>
          <w:szCs w:val="22"/>
        </w:rPr>
        <w:t>……………………………………….</w:t>
      </w:r>
      <w:r w:rsidRPr="00AC43AA">
        <w:rPr>
          <w:rFonts w:ascii="Tahoma" w:hAnsi="Tahoma" w:cs="Tahoma"/>
          <w:sz w:val="22"/>
          <w:szCs w:val="22"/>
        </w:rPr>
        <w:t>……..</w:t>
      </w:r>
    </w:p>
    <w:p w:rsidR="00AC43AA" w:rsidRPr="00AC43AA" w:rsidRDefault="00AC43AA">
      <w:pPr>
        <w:spacing w:line="480" w:lineRule="auto"/>
        <w:jc w:val="both"/>
        <w:rPr>
          <w:rFonts w:ascii="Tahoma" w:hAnsi="Tahoma" w:cs="Tahoma"/>
          <w:sz w:val="22"/>
          <w:szCs w:val="22"/>
        </w:rPr>
      </w:pPr>
      <w:r w:rsidRPr="00AC43AA">
        <w:rPr>
          <w:rFonts w:ascii="Tahoma" w:hAnsi="Tahoma" w:cs="Tahoma"/>
          <w:sz w:val="22"/>
          <w:szCs w:val="22"/>
        </w:rPr>
        <w:sym w:font="Wingdings" w:char="F0D8"/>
      </w:r>
      <w:r w:rsidRPr="00AC43AA">
        <w:rPr>
          <w:rFonts w:ascii="Tahoma" w:hAnsi="Tahoma" w:cs="Tahoma"/>
          <w:sz w:val="22"/>
          <w:szCs w:val="22"/>
        </w:rPr>
        <w:t>Spécialité 3</w:t>
      </w:r>
      <w:proofErr w:type="gramStart"/>
      <w:r w:rsidRPr="00AC43AA">
        <w:rPr>
          <w:rFonts w:ascii="Tahoma" w:hAnsi="Tahoma" w:cs="Tahoma"/>
          <w:sz w:val="22"/>
          <w:szCs w:val="22"/>
        </w:rPr>
        <w:t> :…</w:t>
      </w:r>
      <w:proofErr w:type="gramEnd"/>
      <w:r w:rsidRPr="00AC43AA">
        <w:rPr>
          <w:rFonts w:ascii="Tahoma" w:hAnsi="Tahoma" w:cs="Tahoma"/>
          <w:sz w:val="22"/>
          <w:szCs w:val="22"/>
        </w:rPr>
        <w:t>…………………………</w:t>
      </w:r>
      <w:r>
        <w:rPr>
          <w:rFonts w:ascii="Tahoma" w:hAnsi="Tahoma" w:cs="Tahoma"/>
          <w:sz w:val="22"/>
          <w:szCs w:val="22"/>
        </w:rPr>
        <w:t>………………………………………</w:t>
      </w:r>
      <w:r w:rsidRPr="00AC43AA">
        <w:rPr>
          <w:rFonts w:ascii="Tahoma" w:hAnsi="Tahoma" w:cs="Tahoma"/>
          <w:sz w:val="22"/>
          <w:szCs w:val="22"/>
        </w:rPr>
        <w:t>……..</w:t>
      </w:r>
    </w:p>
    <w:p w:rsidR="00AC43AA" w:rsidRPr="00AC43AA" w:rsidRDefault="00AC43AA">
      <w:pPr>
        <w:spacing w:line="480" w:lineRule="auto"/>
        <w:jc w:val="both"/>
        <w:rPr>
          <w:rFonts w:ascii="Tahoma" w:hAnsi="Tahoma" w:cs="Tahoma"/>
          <w:b/>
          <w:sz w:val="22"/>
          <w:szCs w:val="22"/>
        </w:rPr>
      </w:pPr>
      <w:r w:rsidRPr="00AC43AA">
        <w:rPr>
          <w:rFonts w:ascii="Tahoma" w:hAnsi="Tahoma" w:cs="Tahoma"/>
          <w:b/>
          <w:sz w:val="22"/>
          <w:szCs w:val="22"/>
        </w:rPr>
        <w:t>Quelle spécialité avez-vous choisi d’arrêter en fin de première ?.................</w:t>
      </w:r>
      <w:r>
        <w:rPr>
          <w:rFonts w:ascii="Tahoma" w:hAnsi="Tahoma" w:cs="Tahoma"/>
          <w:b/>
          <w:sz w:val="22"/>
          <w:szCs w:val="22"/>
        </w:rPr>
        <w:t>.......................</w:t>
      </w:r>
    </w:p>
    <w:tbl>
      <w:tblPr>
        <w:tblStyle w:val="a"/>
        <w:tblW w:w="10980" w:type="dxa"/>
        <w:tblInd w:w="-4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80"/>
      </w:tblGrid>
      <w:tr w:rsidR="00296A88">
        <w:trPr>
          <w:trHeight w:val="4000"/>
        </w:trPr>
        <w:tc>
          <w:tcPr>
            <w:tcW w:w="10980" w:type="dxa"/>
          </w:tcPr>
          <w:p w:rsidR="00296A88" w:rsidRPr="001B1AB0" w:rsidRDefault="00885FD7">
            <w:pPr>
              <w:pBdr>
                <w:top w:val="single" w:sz="12" w:space="1" w:color="000000"/>
                <w:left w:val="single" w:sz="12" w:space="4" w:color="000000"/>
                <w:bottom w:val="single" w:sz="12" w:space="1" w:color="000000"/>
                <w:right w:val="single" w:sz="12" w:space="16" w:color="000000"/>
              </w:pBdr>
              <w:jc w:val="center"/>
              <w:rPr>
                <w:rFonts w:ascii="Tahoma" w:eastAsia="Tahoma" w:hAnsi="Tahoma" w:cs="Tahoma"/>
                <w:b/>
                <w:u w:val="single"/>
              </w:rPr>
            </w:pPr>
            <w:r w:rsidRPr="001B1AB0">
              <w:rPr>
                <w:rFonts w:ascii="Tahoma" w:eastAsia="Tahoma" w:hAnsi="Tahoma" w:cs="Tahoma"/>
                <w:b/>
                <w:u w:val="single"/>
              </w:rPr>
              <w:t>Enseignements optionnels : 1 au choix</w:t>
            </w:r>
          </w:p>
          <w:p w:rsidR="00296A88" w:rsidRDefault="00296A88">
            <w:pPr>
              <w:pBdr>
                <w:top w:val="single" w:sz="12" w:space="1" w:color="000000"/>
                <w:left w:val="single" w:sz="12" w:space="4" w:color="000000"/>
                <w:bottom w:val="single" w:sz="12" w:space="1" w:color="000000"/>
                <w:right w:val="single" w:sz="12" w:space="16" w:color="000000"/>
              </w:pBdr>
              <w:jc w:val="both"/>
              <w:rPr>
                <w:rFonts w:ascii="Tahoma" w:eastAsia="Tahoma" w:hAnsi="Tahoma" w:cs="Tahoma"/>
                <w:b/>
                <w:i/>
                <w:color w:val="FF0000"/>
                <w:sz w:val="20"/>
                <w:szCs w:val="20"/>
                <w:u w:val="single"/>
              </w:rPr>
            </w:pPr>
          </w:p>
          <w:p w:rsidR="00296A88" w:rsidRDefault="00885FD7">
            <w:pPr>
              <w:pBdr>
                <w:top w:val="single" w:sz="12" w:space="1" w:color="000000"/>
                <w:left w:val="single" w:sz="12" w:space="4" w:color="000000"/>
                <w:bottom w:val="single" w:sz="12" w:space="1" w:color="000000"/>
                <w:right w:val="single" w:sz="12" w:space="16" w:color="000000"/>
              </w:pBdr>
              <w:jc w:val="center"/>
              <w:rPr>
                <w:rFonts w:ascii="Tahoma" w:eastAsia="Tahoma" w:hAnsi="Tahoma" w:cs="Tahoma"/>
                <w:b/>
                <w:color w:val="FFFFFF"/>
                <w:sz w:val="20"/>
                <w:szCs w:val="20"/>
                <w:highlight w:val="red"/>
              </w:rPr>
            </w:pPr>
            <w:r>
              <w:rPr>
                <w:rFonts w:ascii="Tahoma" w:eastAsia="Tahoma" w:hAnsi="Tahoma" w:cs="Tahoma"/>
                <w:b/>
                <w:color w:val="FFFFFF"/>
                <w:sz w:val="20"/>
                <w:szCs w:val="20"/>
                <w:highlight w:val="red"/>
              </w:rPr>
              <w:t>L’ATTENTION DES FAMILLES EST ATTIRÉE SUR LE FAIT QUE CE CHOIX ENGAGE L’ÉLÈVE ET QUE TOUTE INSCRIPTION À UNE OPTION VAUT PRÉSENCE PENDANT TOUTE L’ANNÉE SCOLAIRE.</w:t>
            </w:r>
          </w:p>
          <w:p w:rsidR="00296A88" w:rsidRDefault="001633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 w:rsidR="001B1AB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 </w:t>
            </w:r>
            <w:r w:rsidR="001B1AB0">
              <w:rPr>
                <w:rFonts w:ascii="Tahoma" w:eastAsia="Tahoma" w:hAnsi="Tahoma" w:cs="Tahoma"/>
                <w:color w:val="000000"/>
                <w:sz w:val="22"/>
                <w:szCs w:val="22"/>
              </w:rPr>
              <w:sym w:font="Wingdings" w:char="F0D8"/>
            </w:r>
            <w:r w:rsidR="001B1AB0" w:rsidRPr="001B1AB0">
              <w:rPr>
                <w:rFonts w:ascii="Tahoma" w:eastAsia="Tahoma" w:hAnsi="Tahoma" w:cs="Tahoma"/>
                <w:b/>
                <w:color w:val="000000"/>
                <w:sz w:val="22"/>
                <w:szCs w:val="22"/>
              </w:rPr>
              <w:t>Options spécifiques à la classe de terminale 3h par semaine :</w:t>
            </w:r>
          </w:p>
          <w:p w:rsidR="00163364" w:rsidRDefault="001B1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</w:p>
          <w:p w:rsidR="001B1AB0" w:rsidRDefault="001B1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 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sym w:font="Wingdings" w:char="F06F"/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Maths complémentaires (élèves arrêtant </w:t>
            </w:r>
            <w:proofErr w:type="gramStart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la spé</w:t>
            </w:r>
            <w:r w:rsidR="00532BE4">
              <w:rPr>
                <w:rFonts w:ascii="Tahoma" w:eastAsia="Tahoma" w:hAnsi="Tahoma" w:cs="Tahoma"/>
                <w:color w:val="000000"/>
                <w:sz w:val="22"/>
                <w:szCs w:val="22"/>
              </w:rPr>
              <w:t>cialité mathématiques</w:t>
            </w:r>
            <w:proofErr w:type="gramEnd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en fin de première)  </w:t>
            </w:r>
          </w:p>
          <w:p w:rsidR="001B1AB0" w:rsidRDefault="001B1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</w:p>
          <w:p w:rsidR="001B1AB0" w:rsidRDefault="001B1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 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sym w:font="Wingdings" w:char="F06F"/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Maths expertes (élèves continuant </w:t>
            </w:r>
            <w:proofErr w:type="gramStart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la spé</w:t>
            </w:r>
            <w:r w:rsidR="00532BE4">
              <w:rPr>
                <w:rFonts w:ascii="Tahoma" w:eastAsia="Tahoma" w:hAnsi="Tahoma" w:cs="Tahoma"/>
                <w:color w:val="000000"/>
                <w:sz w:val="22"/>
                <w:szCs w:val="22"/>
              </w:rPr>
              <w:t>cialité mathématiques</w:t>
            </w:r>
            <w:proofErr w:type="gramEnd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en terminale) </w:t>
            </w:r>
          </w:p>
          <w:p w:rsidR="001B1AB0" w:rsidRDefault="001B1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  <w:p w:rsidR="00163364" w:rsidRDefault="001B1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 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sym w:font="Wingdings" w:char="F06F"/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Droit et grands enjeux du monde contemporain (DGEMC)</w:t>
            </w:r>
          </w:p>
          <w:p w:rsidR="00163364" w:rsidRDefault="001633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  <w:p w:rsidR="00296A88" w:rsidRDefault="00885F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80" w:hanging="4680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 w:rsidR="0016336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 </w:t>
            </w:r>
            <w:r w:rsidR="00163364">
              <w:rPr>
                <w:rFonts w:ascii="Tahoma" w:eastAsia="Tahoma" w:hAnsi="Tahoma" w:cs="Tahoma"/>
                <w:b/>
                <w:color w:val="000000"/>
                <w:sz w:val="22"/>
                <w:szCs w:val="22"/>
              </w:rPr>
              <w:sym w:font="Wingdings" w:char="F0D8"/>
            </w:r>
            <w:r>
              <w:rPr>
                <w:rFonts w:ascii="Tahoma" w:eastAsia="Tahoma" w:hAnsi="Tahoma" w:cs="Tahoma"/>
                <w:b/>
                <w:color w:val="000000"/>
                <w:sz w:val="22"/>
                <w:szCs w:val="22"/>
              </w:rPr>
              <w:t xml:space="preserve"> Langues anciennes </w:t>
            </w:r>
            <w:r w:rsidR="001C0E46">
              <w:rPr>
                <w:rFonts w:ascii="Tahoma" w:eastAsia="Tahoma" w:hAnsi="Tahoma" w:cs="Tahoma"/>
                <w:b/>
                <w:color w:val="000000"/>
                <w:sz w:val="22"/>
                <w:szCs w:val="22"/>
              </w:rPr>
              <w:t>3h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:  </w:t>
            </w:r>
            <w:r w:rsidR="00073A87">
              <w:rPr>
                <w:rFonts w:ascii="Wingdings" w:eastAsia="Wingdings" w:hAnsi="Wingdings" w:cs="Wingdings"/>
                <w:color w:val="000000"/>
                <w:sz w:val="28"/>
                <w:szCs w:val="28"/>
              </w:rPr>
              <w:sym w:font="Wingdings" w:char="F06F"/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Latin  </w:t>
            </w:r>
            <w:r>
              <w:rPr>
                <w:rFonts w:ascii="Tahoma" w:eastAsia="Tahoma" w:hAnsi="Tahoma" w:cs="Tahoma"/>
                <w:b/>
                <w:color w:val="000000"/>
                <w:sz w:val="22"/>
                <w:szCs w:val="22"/>
                <w:u w:val="single"/>
              </w:rPr>
              <w:t>ou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 </w:t>
            </w:r>
            <w:r w:rsidR="00073A87">
              <w:rPr>
                <w:rFonts w:ascii="Wingdings" w:eastAsia="Wingdings" w:hAnsi="Wingdings" w:cs="Wingdings"/>
                <w:color w:val="000000"/>
                <w:sz w:val="28"/>
                <w:szCs w:val="28"/>
              </w:rPr>
              <w:sym w:font="Wingdings" w:char="F06F"/>
            </w:r>
            <w:r w:rsidR="001C0E46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Grec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(cumulable avec une autre option, </w:t>
            </w:r>
            <w:r>
              <w:rPr>
                <w:rFonts w:ascii="Tahoma" w:eastAsia="Tahoma" w:hAnsi="Tahoma" w:cs="Tahoma"/>
                <w:sz w:val="22"/>
                <w:szCs w:val="22"/>
                <w:u w:val="single"/>
              </w:rPr>
              <w:t>sauf pour les OIB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)</w:t>
            </w:r>
          </w:p>
          <w:p w:rsidR="00296A88" w:rsidRDefault="00296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  <w:p w:rsidR="00296A88" w:rsidRDefault="00885F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  <w:color w:val="FF00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0000"/>
                <w:sz w:val="22"/>
                <w:szCs w:val="22"/>
              </w:rPr>
              <w:t xml:space="preserve"> </w:t>
            </w:r>
            <w:r w:rsidR="00163364">
              <w:rPr>
                <w:rFonts w:ascii="Tahoma" w:eastAsia="Tahoma" w:hAnsi="Tahoma" w:cs="Tahoma"/>
                <w:b/>
                <w:color w:val="000000"/>
                <w:sz w:val="22"/>
                <w:szCs w:val="22"/>
              </w:rPr>
              <w:t xml:space="preserve">  </w:t>
            </w:r>
            <w:r w:rsidR="00163364">
              <w:rPr>
                <w:rFonts w:ascii="Tahoma" w:eastAsia="Tahoma" w:hAnsi="Tahoma" w:cs="Tahoma"/>
                <w:b/>
                <w:color w:val="000000"/>
                <w:sz w:val="22"/>
                <w:szCs w:val="22"/>
              </w:rPr>
              <w:sym w:font="Wingdings" w:char="F0D8"/>
            </w:r>
            <w:r>
              <w:rPr>
                <w:rFonts w:ascii="Tahoma" w:eastAsia="Tahoma" w:hAnsi="Tahoma" w:cs="Tahoma"/>
                <w:b/>
                <w:color w:val="000000"/>
                <w:sz w:val="22"/>
                <w:szCs w:val="22"/>
              </w:rPr>
              <w:t>Arts</w:t>
            </w:r>
            <w:r w:rsidR="00532BE4">
              <w:rPr>
                <w:rFonts w:ascii="Tahoma" w:eastAsia="Tahoma" w:hAnsi="Tahoma" w:cs="Tahoma"/>
                <w:b/>
                <w:color w:val="000000"/>
                <w:sz w:val="22"/>
                <w:szCs w:val="22"/>
              </w:rPr>
              <w:t xml:space="preserve"> 3h</w:t>
            </w:r>
            <w:r>
              <w:rPr>
                <w:rFonts w:ascii="Tahoma" w:eastAsia="Tahoma" w:hAnsi="Tahoma" w:cs="Tahoma"/>
                <w:b/>
                <w:color w:val="000000"/>
                <w:sz w:val="22"/>
                <w:szCs w:val="22"/>
              </w:rPr>
              <w:t> 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:   </w:t>
            </w:r>
            <w:r w:rsidR="00073A87">
              <w:rPr>
                <w:rFonts w:ascii="Wingdings" w:eastAsia="Wingdings" w:hAnsi="Wingdings" w:cs="Wingdings"/>
                <w:color w:val="000000"/>
                <w:sz w:val="28"/>
                <w:szCs w:val="28"/>
              </w:rPr>
              <w:sym w:font="Wingdings" w:char="F06F"/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Arts Plastiques     </w:t>
            </w:r>
            <w:r>
              <w:rPr>
                <w:rFonts w:ascii="Tahoma" w:eastAsia="Tahoma" w:hAnsi="Tahoma" w:cs="Tahoma"/>
                <w:b/>
                <w:color w:val="000000"/>
                <w:sz w:val="22"/>
                <w:szCs w:val="22"/>
                <w:u w:val="single"/>
              </w:rPr>
              <w:t xml:space="preserve">ou </w:t>
            </w:r>
            <w:r>
              <w:rPr>
                <w:rFonts w:ascii="Tahoma" w:eastAsia="Tahoma" w:hAnsi="Tahoma" w:cs="Tahoma"/>
                <w:b/>
                <w:color w:val="000000"/>
                <w:sz w:val="22"/>
                <w:szCs w:val="22"/>
              </w:rPr>
              <w:t xml:space="preserve"> </w:t>
            </w:r>
            <w:r w:rsidR="00073A87">
              <w:rPr>
                <w:rFonts w:ascii="Wingdings" w:eastAsia="Wingdings" w:hAnsi="Wingdings" w:cs="Wingdings"/>
                <w:color w:val="000000"/>
                <w:sz w:val="28"/>
                <w:szCs w:val="28"/>
              </w:rPr>
              <w:sym w:font="Wingdings" w:char="F06F"/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Cinéma audio-visuel     </w:t>
            </w:r>
            <w:r>
              <w:rPr>
                <w:rFonts w:ascii="Tahoma" w:eastAsia="Tahoma" w:hAnsi="Tahoma" w:cs="Tahoma"/>
                <w:b/>
                <w:color w:val="000000"/>
                <w:sz w:val="22"/>
                <w:szCs w:val="22"/>
                <w:u w:val="single"/>
              </w:rPr>
              <w:t>ou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  </w:t>
            </w:r>
            <w:r w:rsidR="00073A87">
              <w:rPr>
                <w:rFonts w:ascii="Wingdings" w:eastAsia="Wingdings" w:hAnsi="Wingdings" w:cs="Wingdings"/>
                <w:color w:val="000000"/>
                <w:sz w:val="28"/>
                <w:szCs w:val="28"/>
              </w:rPr>
              <w:sym w:font="Wingdings" w:char="F06F"/>
            </w:r>
            <w:r w:rsidR="00073A87">
              <w:rPr>
                <w:rFonts w:ascii="Wingdings" w:eastAsia="Wingdings" w:hAnsi="Wingdings" w:cs="Wingdings"/>
                <w:color w:val="000000"/>
                <w:sz w:val="28"/>
                <w:szCs w:val="28"/>
              </w:rPr>
              <w:t>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Musique     </w:t>
            </w:r>
            <w:r>
              <w:rPr>
                <w:rFonts w:ascii="Tahoma" w:eastAsia="Tahoma" w:hAnsi="Tahoma" w:cs="Tahoma"/>
                <w:b/>
                <w:color w:val="000000"/>
                <w:sz w:val="22"/>
                <w:szCs w:val="22"/>
                <w:u w:val="single"/>
              </w:rPr>
              <w:t xml:space="preserve">ou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 </w:t>
            </w:r>
            <w:r w:rsidR="00073A87">
              <w:rPr>
                <w:rFonts w:ascii="Wingdings" w:eastAsia="Wingdings" w:hAnsi="Wingdings" w:cs="Wingdings"/>
                <w:color w:val="000000"/>
                <w:sz w:val="28"/>
                <w:szCs w:val="28"/>
              </w:rPr>
              <w:sym w:font="Wingdings" w:char="F06F"/>
            </w:r>
            <w:r w:rsidR="00073A87">
              <w:rPr>
                <w:rFonts w:ascii="Wingdings" w:eastAsia="Wingdings" w:hAnsi="Wingdings" w:cs="Wingdings"/>
                <w:color w:val="000000"/>
                <w:sz w:val="28"/>
                <w:szCs w:val="28"/>
              </w:rPr>
              <w:t>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Théâtre </w:t>
            </w:r>
          </w:p>
          <w:p w:rsidR="00296A88" w:rsidRDefault="00296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color w:val="FF0000"/>
                <w:sz w:val="20"/>
                <w:szCs w:val="20"/>
              </w:rPr>
            </w:pPr>
          </w:p>
          <w:p w:rsidR="00296A88" w:rsidRDefault="00885F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Wingdings" w:eastAsia="Wingdings" w:hAnsi="Wingdings" w:cs="Wingdings"/>
                <w:b/>
                <w:sz w:val="22"/>
                <w:szCs w:val="22"/>
              </w:rPr>
              <w:t></w:t>
            </w:r>
            <w:r w:rsidR="00163364">
              <w:rPr>
                <w:rFonts w:ascii="Wingdings" w:eastAsia="Wingdings" w:hAnsi="Wingdings" w:cs="Wingdings"/>
                <w:b/>
                <w:sz w:val="22"/>
                <w:szCs w:val="22"/>
              </w:rPr>
              <w:sym w:font="Wingdings" w:char="F0D8"/>
            </w:r>
            <w:r>
              <w:rPr>
                <w:rFonts w:ascii="Tahoma" w:eastAsia="Tahoma" w:hAnsi="Tahoma" w:cs="Tahoma"/>
                <w:b/>
                <w:color w:val="000000"/>
                <w:sz w:val="22"/>
                <w:szCs w:val="22"/>
              </w:rPr>
              <w:t>LV3</w:t>
            </w:r>
            <w:r w:rsidR="00532BE4">
              <w:rPr>
                <w:rFonts w:ascii="Tahoma" w:eastAsia="Tahoma" w:hAnsi="Tahoma" w:cs="Tahoma"/>
                <w:b/>
                <w:color w:val="000000"/>
                <w:sz w:val="22"/>
                <w:szCs w:val="22"/>
              </w:rPr>
              <w:t xml:space="preserve"> 3h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:</w:t>
            </w:r>
            <w:r>
              <w:rPr>
                <w:rFonts w:ascii="Tahoma" w:eastAsia="Tahoma" w:hAnsi="Tahoma" w:cs="Tahoma"/>
                <w:i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b/>
                <w:i/>
                <w:color w:val="000000"/>
                <w:sz w:val="20"/>
                <w:szCs w:val="20"/>
              </w:rPr>
              <w:t>les élèves d’OIB ne peuvent pas prendre cette option</w:t>
            </w:r>
          </w:p>
          <w:p w:rsidR="00296A88" w:rsidRDefault="00073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Wingdings" w:eastAsia="Wingdings" w:hAnsi="Wingdings" w:cs="Wingdings"/>
                <w:color w:val="000000"/>
                <w:sz w:val="28"/>
                <w:szCs w:val="28"/>
              </w:rPr>
              <w:sym w:font="Wingdings" w:char="F06F"/>
            </w:r>
            <w:r w:rsidR="00885FD7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Allemand    </w:t>
            </w:r>
            <w:r w:rsidR="00885FD7">
              <w:rPr>
                <w:rFonts w:ascii="Tahoma" w:eastAsia="Tahoma" w:hAnsi="Tahoma" w:cs="Tahoma"/>
                <w:b/>
                <w:color w:val="000000"/>
                <w:sz w:val="22"/>
                <w:szCs w:val="22"/>
                <w:u w:val="single"/>
              </w:rPr>
              <w:t>ou</w:t>
            </w:r>
            <w:r w:rsidR="00885FD7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    </w:t>
            </w:r>
            <w:r>
              <w:rPr>
                <w:rFonts w:ascii="Wingdings" w:eastAsia="Wingdings" w:hAnsi="Wingdings" w:cs="Wingdings"/>
                <w:color w:val="000000"/>
                <w:sz w:val="28"/>
                <w:szCs w:val="28"/>
              </w:rPr>
              <w:sym w:font="Wingdings" w:char="F06F"/>
            </w:r>
            <w:r w:rsidR="00885FD7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Arabe      </w:t>
            </w:r>
            <w:r w:rsidR="00885FD7">
              <w:rPr>
                <w:rFonts w:ascii="Tahoma" w:eastAsia="Tahoma" w:hAnsi="Tahoma" w:cs="Tahoma"/>
                <w:b/>
                <w:color w:val="000000"/>
                <w:sz w:val="22"/>
                <w:szCs w:val="22"/>
                <w:u w:val="single"/>
              </w:rPr>
              <w:t>ou</w:t>
            </w:r>
            <w:r w:rsidR="00885FD7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     </w:t>
            </w:r>
            <w:r>
              <w:rPr>
                <w:rFonts w:ascii="Wingdings" w:eastAsia="Wingdings" w:hAnsi="Wingdings" w:cs="Wingdings"/>
                <w:color w:val="000000"/>
                <w:sz w:val="28"/>
                <w:szCs w:val="28"/>
              </w:rPr>
              <w:sym w:font="Wingdings" w:char="F06F"/>
            </w:r>
            <w:r w:rsidR="00885FD7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Espagnol</w:t>
            </w:r>
          </w:p>
          <w:p w:rsidR="00296A88" w:rsidRDefault="00885F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                                                         </w:t>
            </w:r>
          </w:p>
          <w:p w:rsidR="00296A88" w:rsidRDefault="00885FD7">
            <w:pPr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</w:rPr>
              <w:t></w:t>
            </w:r>
            <w:r w:rsidR="00163364">
              <w:rPr>
                <w:rFonts w:ascii="Wingdings" w:eastAsia="Wingdings" w:hAnsi="Wingdings" w:cs="Wingdings"/>
                <w:sz w:val="22"/>
                <w:szCs w:val="22"/>
              </w:rPr>
              <w:sym w:font="Wingdings" w:char="F0D8"/>
            </w:r>
            <w:r>
              <w:rPr>
                <w:rFonts w:ascii="Tahoma" w:eastAsia="Tahoma" w:hAnsi="Tahoma" w:cs="Tahoma"/>
                <w:b/>
                <w:sz w:val="22"/>
                <w:szCs w:val="22"/>
              </w:rPr>
              <w:t>Section européenne</w:t>
            </w:r>
            <w:r w:rsidR="00532BE4">
              <w:rPr>
                <w:rFonts w:ascii="Tahoma" w:eastAsia="Tahoma" w:hAnsi="Tahoma" w:cs="Tahoma"/>
                <w:b/>
                <w:sz w:val="22"/>
                <w:szCs w:val="22"/>
              </w:rPr>
              <w:t xml:space="preserve"> 2h</w:t>
            </w:r>
            <w:r>
              <w:rPr>
                <w:rFonts w:ascii="Tahoma" w:eastAsia="Tahoma" w:hAnsi="Tahoma" w:cs="Tahoma"/>
                <w:b/>
                <w:i/>
                <w:sz w:val="22"/>
                <w:szCs w:val="22"/>
              </w:rPr>
              <w:t xml:space="preserve"> : </w:t>
            </w:r>
            <w:r>
              <w:rPr>
                <w:rFonts w:ascii="Tahoma" w:eastAsia="Tahoma" w:hAnsi="Tahoma" w:cs="Tahoma"/>
                <w:b/>
                <w:i/>
                <w:sz w:val="20"/>
                <w:szCs w:val="20"/>
              </w:rPr>
              <w:t>les élèves d’OIB ne peuvent pas prendre cette option</w:t>
            </w:r>
          </w:p>
          <w:p w:rsidR="00296A88" w:rsidRDefault="00885FD7" w:rsidP="001C0E46">
            <w:pPr>
              <w:jc w:val="both"/>
              <w:rPr>
                <w:rFonts w:ascii="Wingdings" w:eastAsia="Wingdings" w:hAnsi="Wingdings" w:cs="Wingdings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                               </w:t>
            </w:r>
            <w:r w:rsidR="00073A87">
              <w:rPr>
                <w:rFonts w:ascii="Wingdings" w:eastAsia="Wingdings" w:hAnsi="Wingdings" w:cs="Wingdings"/>
                <w:sz w:val="22"/>
                <w:szCs w:val="22"/>
              </w:rPr>
              <w:sym w:font="Wingdings" w:char="F06F"/>
            </w:r>
            <w:r>
              <w:rPr>
                <w:rFonts w:ascii="Tahoma" w:eastAsia="Tahoma" w:hAnsi="Tahoma" w:cs="Tahoma"/>
                <w:sz w:val="22"/>
                <w:szCs w:val="22"/>
              </w:rPr>
              <w:t xml:space="preserve"> LV2 Allemand   </w:t>
            </w:r>
            <w:r>
              <w:rPr>
                <w:rFonts w:ascii="Tahoma" w:eastAsia="Tahoma" w:hAnsi="Tahoma" w:cs="Tahoma"/>
                <w:b/>
                <w:sz w:val="22"/>
                <w:szCs w:val="22"/>
                <w:u w:val="single"/>
              </w:rPr>
              <w:t>ou</w:t>
            </w:r>
            <w:r>
              <w:rPr>
                <w:rFonts w:ascii="Tahoma" w:eastAsia="Tahoma" w:hAnsi="Tahoma" w:cs="Tahoma"/>
                <w:b/>
                <w:sz w:val="22"/>
                <w:szCs w:val="22"/>
              </w:rPr>
              <w:t xml:space="preserve">  </w:t>
            </w:r>
            <w:r w:rsidR="00073A87">
              <w:rPr>
                <w:rFonts w:ascii="Wingdings" w:eastAsia="Wingdings" w:hAnsi="Wingdings" w:cs="Wingdings"/>
                <w:sz w:val="22"/>
                <w:szCs w:val="22"/>
              </w:rPr>
              <w:sym w:font="Wingdings" w:char="F06F"/>
            </w:r>
            <w:r>
              <w:rPr>
                <w:rFonts w:ascii="Tahoma" w:eastAsia="Tahoma" w:hAnsi="Tahoma" w:cs="Tahoma"/>
                <w:sz w:val="22"/>
                <w:szCs w:val="22"/>
              </w:rPr>
              <w:t xml:space="preserve"> LV2 Espagnol   </w:t>
            </w:r>
            <w:r>
              <w:rPr>
                <w:rFonts w:ascii="Tahoma" w:eastAsia="Tahoma" w:hAnsi="Tahoma" w:cs="Tahoma"/>
                <w:b/>
                <w:sz w:val="22"/>
                <w:szCs w:val="22"/>
                <w:u w:val="single"/>
              </w:rPr>
              <w:t>ou</w:t>
            </w:r>
            <w:r>
              <w:rPr>
                <w:rFonts w:ascii="Tahoma" w:eastAsia="Tahoma" w:hAnsi="Tahoma" w:cs="Tahoma"/>
                <w:b/>
                <w:sz w:val="22"/>
                <w:szCs w:val="22"/>
              </w:rPr>
              <w:t xml:space="preserve">  </w:t>
            </w:r>
            <w:r w:rsidR="00073A87">
              <w:rPr>
                <w:rFonts w:ascii="Wingdings" w:eastAsia="Wingdings" w:hAnsi="Wingdings" w:cs="Wingdings"/>
                <w:sz w:val="22"/>
                <w:szCs w:val="22"/>
              </w:rPr>
              <w:sym w:font="Wingdings" w:char="F06F"/>
            </w:r>
            <w:r>
              <w:rPr>
                <w:rFonts w:ascii="Tahoma" w:eastAsia="Tahoma" w:hAnsi="Tahoma" w:cs="Tahoma"/>
                <w:sz w:val="22"/>
                <w:szCs w:val="22"/>
              </w:rPr>
              <w:t xml:space="preserve"> LV2 Italien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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</w:t>
            </w:r>
          </w:p>
          <w:p w:rsidR="00296A88" w:rsidRDefault="00296A88">
            <w:pPr>
              <w:jc w:val="center"/>
              <w:rPr>
                <w:rFonts w:ascii="Wingdings" w:eastAsia="Wingdings" w:hAnsi="Wingdings" w:cs="Wingdings"/>
                <w:sz w:val="28"/>
                <w:szCs w:val="28"/>
              </w:rPr>
            </w:pPr>
          </w:p>
          <w:p w:rsidR="00296A88" w:rsidRPr="001B1AB0" w:rsidRDefault="00885FD7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Wingdings" w:eastAsia="Wingdings" w:hAnsi="Wingdings" w:cs="Wingdings"/>
                <w:sz w:val="28"/>
                <w:szCs w:val="28"/>
              </w:rPr>
              <w:t></w:t>
            </w:r>
            <w:r w:rsidR="00163364">
              <w:rPr>
                <w:rFonts w:ascii="Wingdings" w:eastAsia="Wingdings" w:hAnsi="Wingdings" w:cs="Wingdings"/>
                <w:sz w:val="28"/>
                <w:szCs w:val="28"/>
              </w:rPr>
              <w:sym w:font="Wingdings" w:char="F06F"/>
            </w:r>
            <w:r>
              <w:rPr>
                <w:rFonts w:ascii="Tahoma" w:eastAsia="Tahoma" w:hAnsi="Tahoma" w:cs="Tahoma"/>
                <w:b/>
              </w:rPr>
              <w:t xml:space="preserve">  </w:t>
            </w:r>
            <w:r w:rsidRPr="001B1AB0">
              <w:rPr>
                <w:rFonts w:ascii="Tahoma" w:eastAsia="Tahoma" w:hAnsi="Tahoma" w:cs="Tahoma"/>
                <w:sz w:val="22"/>
                <w:szCs w:val="22"/>
              </w:rPr>
              <w:t>Pas d’enseignement optionnel</w:t>
            </w:r>
          </w:p>
          <w:p w:rsidR="00296A88" w:rsidRDefault="00296A88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</w:p>
        </w:tc>
      </w:tr>
    </w:tbl>
    <w:p w:rsidR="00296A88" w:rsidRPr="001B1AB0" w:rsidRDefault="00885FD7">
      <w:pPr>
        <w:ind w:left="708" w:firstLine="708"/>
        <w:rPr>
          <w:rFonts w:ascii="Tahoma" w:eastAsia="Open Sans" w:hAnsi="Tahoma" w:cs="Tahoma"/>
          <w:b/>
          <w:smallCaps/>
          <w:sz w:val="22"/>
          <w:szCs w:val="22"/>
          <w:u w:val="single"/>
        </w:rPr>
      </w:pPr>
      <w:r w:rsidRPr="001B1AB0">
        <w:rPr>
          <w:rFonts w:ascii="Tahoma" w:eastAsia="Open Sans" w:hAnsi="Tahoma" w:cs="Tahoma"/>
          <w:b/>
          <w:i/>
          <w:sz w:val="22"/>
          <w:szCs w:val="22"/>
          <w:u w:val="single"/>
        </w:rPr>
        <w:t>Les options ne seront ouvertes qu’en fonction du nombre d’inscrits</w:t>
      </w:r>
      <w:r w:rsidRPr="001B1AB0">
        <w:rPr>
          <w:rFonts w:ascii="Tahoma" w:eastAsia="Open Sans" w:hAnsi="Tahoma" w:cs="Tahoma"/>
          <w:b/>
          <w:smallCaps/>
          <w:sz w:val="22"/>
          <w:szCs w:val="22"/>
          <w:u w:val="single"/>
        </w:rPr>
        <w:t>.</w:t>
      </w:r>
    </w:p>
    <w:p w:rsidR="00296A88" w:rsidRDefault="00296A88">
      <w:pPr>
        <w:jc w:val="both"/>
        <w:rPr>
          <w:rFonts w:ascii="Tahoma" w:eastAsia="Tahoma" w:hAnsi="Tahoma" w:cs="Tahoma"/>
          <w:b/>
          <w:sz w:val="22"/>
          <w:szCs w:val="22"/>
        </w:rPr>
      </w:pPr>
    </w:p>
    <w:p w:rsidR="00296A88" w:rsidRDefault="00885FD7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sz w:val="22"/>
          <w:szCs w:val="22"/>
        </w:rPr>
        <w:t>A L</w:t>
      </w:r>
      <w:r w:rsidR="00163364">
        <w:rPr>
          <w:rFonts w:ascii="Tahoma" w:eastAsia="Tahoma" w:hAnsi="Tahoma" w:cs="Tahoma"/>
          <w:b/>
          <w:sz w:val="22"/>
          <w:szCs w:val="22"/>
        </w:rPr>
        <w:t>ondres, le         /       /20……</w:t>
      </w:r>
    </w:p>
    <w:p w:rsidR="00296A88" w:rsidRDefault="00885FD7">
      <w:pPr>
        <w:rPr>
          <w:rFonts w:ascii="Tahoma" w:eastAsia="Tahoma" w:hAnsi="Tahoma" w:cs="Tahoma"/>
          <w:b/>
          <w:sz w:val="16"/>
          <w:szCs w:val="16"/>
        </w:rPr>
      </w:pPr>
      <w:r>
        <w:rPr>
          <w:noProof/>
          <w:lang w:val="en-GB"/>
        </w:rPr>
        <mc:AlternateContent>
          <mc:Choice Requires="wpg">
            <w:drawing>
              <wp:anchor distT="114300" distB="114300" distL="114300" distR="114300" simplePos="0" relativeHeight="251659264" behindDoc="0" locked="0" layoutInCell="1" hidden="0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209550</wp:posOffset>
                </wp:positionV>
                <wp:extent cx="1238250" cy="666750"/>
                <wp:effectExtent l="0" t="0" r="0" b="0"/>
                <wp:wrapSquare wrapText="bothSides" distT="114300" distB="114300" distL="114300" distR="114300"/>
                <wp:docPr id="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666750"/>
                          <a:chOff x="2156600" y="823425"/>
                          <a:chExt cx="1343100" cy="712350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2156600" y="823425"/>
                            <a:ext cx="1343100" cy="5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96A88" w:rsidRDefault="00885FD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</w:rPr>
                                <w:t xml:space="preserve">Liste des spécialités </w:t>
                              </w:r>
                            </w:p>
                            <w:p w:rsidR="00296A88" w:rsidRDefault="00885FD7">
                              <w:pPr>
                                <w:jc w:val="center"/>
                                <w:textDirection w:val="btLr"/>
                              </w:pPr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</w:rPr>
                                <w:t>proposées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</w:p>
                            <w:p w:rsidR="00296A88" w:rsidRDefault="00885FD7">
                              <w:pPr>
                                <w:jc w:val="center"/>
                                <w:textDirection w:val="btLr"/>
                              </w:pPr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</w:rPr>
                                <w:t>au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</w:rPr>
                                <w:t xml:space="preserve"> dos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4" name="Curved Up Arrow 4"/>
                        <wps:cNvSpPr/>
                        <wps:spPr>
                          <a:xfrm>
                            <a:off x="2448475" y="1153575"/>
                            <a:ext cx="852900" cy="382200"/>
                          </a:xfrm>
                          <a:prstGeom prst="curvedUpArrow">
                            <a:avLst>
                              <a:gd name="adj1" fmla="val 25000"/>
                              <a:gd name="adj2" fmla="val 63868"/>
                              <a:gd name="adj3" fmla="val 38474"/>
                            </a:avLst>
                          </a:prstGeom>
                          <a:solidFill>
                            <a:srgbClr val="CCCC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296A88" w:rsidRDefault="00296A88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5534025</wp:posOffset>
                </wp:positionH>
                <wp:positionV relativeFrom="paragraph">
                  <wp:posOffset>209550</wp:posOffset>
                </wp:positionV>
                <wp:extent cx="1238250" cy="666750"/>
                <wp:effectExtent b="0" l="0" r="0" t="0"/>
                <wp:wrapSquare wrapText="bothSides" distB="114300" distT="11430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666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96A88" w:rsidRDefault="00885FD7">
      <w:pPr>
        <w:jc w:val="both"/>
        <w:rPr>
          <w:rFonts w:ascii="Open Sans" w:eastAsia="Open Sans" w:hAnsi="Open Sans" w:cs="Open Sans"/>
          <w:i/>
          <w:sz w:val="22"/>
          <w:szCs w:val="22"/>
          <w:u w:val="single"/>
        </w:rPr>
      </w:pPr>
      <w:r>
        <w:rPr>
          <w:rFonts w:ascii="Tahoma" w:eastAsia="Tahoma" w:hAnsi="Tahoma" w:cs="Tahoma"/>
          <w:i/>
          <w:sz w:val="22"/>
          <w:szCs w:val="22"/>
        </w:rPr>
        <w:t>Signatures des responsables légaux :</w:t>
      </w:r>
      <w:r>
        <w:rPr>
          <w:rFonts w:ascii="Tahoma" w:eastAsia="Tahoma" w:hAnsi="Tahoma" w:cs="Tahoma"/>
          <w:b/>
          <w:sz w:val="22"/>
          <w:szCs w:val="22"/>
        </w:rPr>
        <w:tab/>
      </w:r>
      <w:r>
        <w:rPr>
          <w:rFonts w:ascii="Tahoma" w:eastAsia="Tahoma" w:hAnsi="Tahoma" w:cs="Tahoma"/>
          <w:b/>
          <w:sz w:val="22"/>
          <w:szCs w:val="22"/>
        </w:rPr>
        <w:tab/>
        <w:t xml:space="preserve"> </w:t>
      </w:r>
      <w:r>
        <w:rPr>
          <w:rFonts w:ascii="Tahoma" w:eastAsia="Tahoma" w:hAnsi="Tahoma" w:cs="Tahoma"/>
          <w:b/>
          <w:sz w:val="22"/>
          <w:szCs w:val="22"/>
        </w:rPr>
        <w:tab/>
      </w:r>
      <w:r>
        <w:rPr>
          <w:rFonts w:ascii="Tahoma" w:eastAsia="Tahoma" w:hAnsi="Tahoma" w:cs="Tahoma"/>
          <w:b/>
          <w:sz w:val="22"/>
          <w:szCs w:val="22"/>
        </w:rPr>
        <w:tab/>
      </w:r>
      <w:r>
        <w:rPr>
          <w:rFonts w:ascii="Tahoma" w:eastAsia="Tahoma" w:hAnsi="Tahoma" w:cs="Tahoma"/>
          <w:i/>
          <w:sz w:val="22"/>
          <w:szCs w:val="22"/>
        </w:rPr>
        <w:t>Signature de l'élève :</w:t>
      </w:r>
    </w:p>
    <w:p w:rsidR="00296A88" w:rsidRDefault="00296A88">
      <w:pPr>
        <w:rPr>
          <w:rFonts w:ascii="Tahoma" w:eastAsia="Tahoma" w:hAnsi="Tahoma" w:cs="Tahoma"/>
          <w:b/>
          <w:sz w:val="20"/>
          <w:szCs w:val="20"/>
        </w:rPr>
      </w:pPr>
    </w:p>
    <w:p w:rsidR="00296A88" w:rsidRDefault="00296A88">
      <w:pPr>
        <w:rPr>
          <w:rFonts w:ascii="Tahoma" w:eastAsia="Tahoma" w:hAnsi="Tahoma" w:cs="Tahoma"/>
          <w:b/>
          <w:sz w:val="20"/>
          <w:szCs w:val="20"/>
        </w:rPr>
      </w:pPr>
    </w:p>
    <w:p w:rsidR="00296A88" w:rsidRDefault="00296A88">
      <w:pPr>
        <w:rPr>
          <w:rFonts w:ascii="Tahoma" w:eastAsia="Tahoma" w:hAnsi="Tahoma" w:cs="Tahoma"/>
          <w:b/>
        </w:rPr>
      </w:pPr>
    </w:p>
    <w:p w:rsidR="00296A88" w:rsidRDefault="00296A88">
      <w:pPr>
        <w:rPr>
          <w:rFonts w:ascii="Tahoma" w:eastAsia="Tahoma" w:hAnsi="Tahoma" w:cs="Tahoma"/>
          <w:b/>
        </w:rPr>
      </w:pPr>
    </w:p>
    <w:p w:rsidR="00296A88" w:rsidRDefault="00885FD7">
      <w:pPr>
        <w:jc w:val="center"/>
        <w:rPr>
          <w:rFonts w:ascii="Tahoma" w:eastAsia="Tahoma" w:hAnsi="Tahoma" w:cs="Tahoma"/>
          <w:b/>
          <w:u w:val="single"/>
        </w:rPr>
      </w:pPr>
      <w:r>
        <w:rPr>
          <w:rFonts w:ascii="Tahoma" w:eastAsia="Tahoma" w:hAnsi="Tahoma" w:cs="Tahoma"/>
          <w:b/>
          <w:u w:val="single"/>
        </w:rPr>
        <w:t xml:space="preserve"> </w:t>
      </w:r>
      <w:r w:rsidR="001B1AB0">
        <w:rPr>
          <w:rFonts w:ascii="Tahoma" w:eastAsia="Tahoma" w:hAnsi="Tahoma" w:cs="Tahoma"/>
          <w:b/>
          <w:u w:val="single"/>
        </w:rPr>
        <w:t>Rappel des s</w:t>
      </w:r>
      <w:r>
        <w:rPr>
          <w:rFonts w:ascii="Tahoma" w:eastAsia="Tahoma" w:hAnsi="Tahoma" w:cs="Tahoma"/>
          <w:b/>
          <w:u w:val="single"/>
        </w:rPr>
        <w:t xml:space="preserve">pécialités proposées au </w:t>
      </w:r>
      <w:proofErr w:type="gramStart"/>
      <w:r>
        <w:rPr>
          <w:rFonts w:ascii="Tahoma" w:eastAsia="Tahoma" w:hAnsi="Tahoma" w:cs="Tahoma"/>
          <w:b/>
          <w:u w:val="single"/>
        </w:rPr>
        <w:t>LFCG  :</w:t>
      </w:r>
      <w:proofErr w:type="gramEnd"/>
    </w:p>
    <w:p w:rsidR="00296A88" w:rsidRDefault="00296A88">
      <w:pPr>
        <w:rPr>
          <w:rFonts w:ascii="Tahoma" w:eastAsia="Tahoma" w:hAnsi="Tahoma" w:cs="Tahoma"/>
          <w:b/>
        </w:rPr>
      </w:pPr>
    </w:p>
    <w:p w:rsidR="00296A88" w:rsidRDefault="00296A88">
      <w:pPr>
        <w:rPr>
          <w:rFonts w:ascii="Tahoma" w:eastAsia="Tahoma" w:hAnsi="Tahoma" w:cs="Tahoma"/>
          <w:b/>
        </w:rPr>
      </w:pPr>
    </w:p>
    <w:p w:rsidR="00296A88" w:rsidRDefault="00885FD7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- Mathématiques                                                                           </w:t>
      </w:r>
    </w:p>
    <w:p w:rsidR="00296A88" w:rsidRDefault="00885FD7">
      <w:pPr>
        <w:tabs>
          <w:tab w:val="left" w:pos="5925"/>
        </w:tabs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- Physique-Chimie </w:t>
      </w:r>
    </w:p>
    <w:p w:rsidR="00296A88" w:rsidRDefault="00885FD7">
      <w:pPr>
        <w:tabs>
          <w:tab w:val="left" w:pos="5925"/>
        </w:tabs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- Sciences et Vie de la Terre                                                                                                                            </w:t>
      </w:r>
    </w:p>
    <w:p w:rsidR="00296A88" w:rsidRDefault="00885FD7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- Numérique et sciences informatiques                               </w:t>
      </w:r>
    </w:p>
    <w:p w:rsidR="00296A88" w:rsidRDefault="00885FD7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- Humanités, littérature et philosophie                               </w:t>
      </w:r>
    </w:p>
    <w:p w:rsidR="00296A88" w:rsidRDefault="00885FD7">
      <w:pPr>
        <w:spacing w:line="360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</w:rPr>
        <w:t>- Sciences économiques et sociales</w:t>
      </w:r>
    </w:p>
    <w:p w:rsidR="00296A88" w:rsidRDefault="00885FD7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- Histoire-géo, géopolitique et sciences politiques</w:t>
      </w:r>
    </w:p>
    <w:p w:rsidR="00296A88" w:rsidRDefault="00885FD7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- Arts plastiques </w:t>
      </w:r>
    </w:p>
    <w:p w:rsidR="00296A88" w:rsidRDefault="00885FD7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- Langues, littérature et cultures étrangères ANGLAIS </w:t>
      </w:r>
      <w:r w:rsidR="00377087">
        <w:rPr>
          <w:rFonts w:ascii="Tahoma" w:eastAsia="Tahoma" w:hAnsi="Tahoma" w:cs="Tahoma"/>
        </w:rPr>
        <w:t>(sauf OIB)</w:t>
      </w:r>
    </w:p>
    <w:p w:rsidR="00296A88" w:rsidRDefault="00885FD7">
      <w:pPr>
        <w:spacing w:line="360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</w:rPr>
        <w:t>- Langues, littérature et cultures étrangères ESPAGNOL</w:t>
      </w:r>
    </w:p>
    <w:p w:rsidR="00296A88" w:rsidRDefault="00296A88">
      <w:pPr>
        <w:rPr>
          <w:rFonts w:ascii="Tahoma" w:eastAsia="Tahoma" w:hAnsi="Tahoma" w:cs="Tahoma"/>
          <w:sz w:val="20"/>
          <w:szCs w:val="20"/>
        </w:rPr>
      </w:pPr>
    </w:p>
    <w:sectPr w:rsidR="00296A8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851" w:right="1077" w:bottom="600" w:left="1077" w:header="360" w:footer="28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2EB" w:rsidRDefault="00885FD7">
      <w:r>
        <w:separator/>
      </w:r>
    </w:p>
  </w:endnote>
  <w:endnote w:type="continuationSeparator" w:id="0">
    <w:p w:rsidR="009F02EB" w:rsidRDefault="00885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6A88" w:rsidRPr="002C222D" w:rsidRDefault="00885FD7">
    <w:pPr>
      <w:keepLines/>
      <w:pBdr>
        <w:top w:val="single" w:sz="4" w:space="1" w:color="000000"/>
        <w:left w:val="nil"/>
        <w:bottom w:val="nil"/>
        <w:right w:val="nil"/>
        <w:between w:val="nil"/>
      </w:pBdr>
      <w:tabs>
        <w:tab w:val="left" w:pos="-1581"/>
        <w:tab w:val="right" w:pos="9498"/>
      </w:tabs>
      <w:ind w:hanging="835"/>
      <w:rPr>
        <w:rFonts w:ascii="Arial" w:eastAsia="Arial" w:hAnsi="Arial" w:cs="Arial"/>
        <w:color w:val="000000"/>
        <w:sz w:val="18"/>
        <w:szCs w:val="18"/>
        <w:lang w:val="en-GB"/>
      </w:rPr>
    </w:pP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 w:rsidRPr="002C222D">
      <w:rPr>
        <w:rFonts w:ascii="Arial" w:eastAsia="Arial" w:hAnsi="Arial" w:cs="Arial"/>
        <w:color w:val="000000"/>
        <w:sz w:val="20"/>
        <w:szCs w:val="20"/>
        <w:lang w:val="en-GB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DB69F1">
      <w:rPr>
        <w:rFonts w:ascii="Arial" w:eastAsia="Arial" w:hAnsi="Arial" w:cs="Arial"/>
        <w:noProof/>
        <w:color w:val="000000"/>
        <w:sz w:val="20"/>
        <w:szCs w:val="20"/>
        <w:lang w:val="en-GB"/>
      </w:rPr>
      <w:t>2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  <w:r w:rsidRPr="002C222D">
      <w:rPr>
        <w:rFonts w:ascii="Arial" w:eastAsia="Arial" w:hAnsi="Arial" w:cs="Arial"/>
        <w:color w:val="000000"/>
        <w:sz w:val="20"/>
        <w:szCs w:val="20"/>
        <w:lang w:val="en-GB"/>
      </w:rPr>
      <w:t xml:space="preserve"> / 2</w:t>
    </w:r>
  </w:p>
  <w:p w:rsidR="00296A88" w:rsidRPr="00636A0C" w:rsidRDefault="00885FD7">
    <w:pPr>
      <w:keepLines/>
      <w:pBdr>
        <w:top w:val="single" w:sz="4" w:space="1" w:color="000000"/>
        <w:left w:val="nil"/>
        <w:bottom w:val="nil"/>
        <w:right w:val="nil"/>
        <w:between w:val="nil"/>
      </w:pBdr>
      <w:tabs>
        <w:tab w:val="left" w:pos="-1581"/>
      </w:tabs>
      <w:ind w:hanging="835"/>
      <w:jc w:val="center"/>
      <w:rPr>
        <w:rFonts w:ascii="Arial" w:eastAsia="Arial" w:hAnsi="Arial" w:cs="Arial"/>
        <w:color w:val="000000"/>
        <w:sz w:val="18"/>
        <w:szCs w:val="18"/>
        <w:lang w:val="en-GB"/>
      </w:rPr>
    </w:pPr>
    <w:r w:rsidRPr="00636A0C">
      <w:rPr>
        <w:rFonts w:ascii="Arial" w:eastAsia="Arial" w:hAnsi="Arial" w:cs="Arial"/>
        <w:color w:val="000000"/>
        <w:sz w:val="18"/>
        <w:szCs w:val="18"/>
        <w:lang w:val="en-GB"/>
      </w:rPr>
      <w:t>35 Cromwell Road, London SW7 2DG</w:t>
    </w:r>
  </w:p>
  <w:p w:rsidR="00296A88" w:rsidRPr="00636A0C" w:rsidRDefault="00885FD7">
    <w:pPr>
      <w:keepLines/>
      <w:pBdr>
        <w:top w:val="nil"/>
        <w:left w:val="nil"/>
        <w:bottom w:val="nil"/>
        <w:right w:val="nil"/>
        <w:between w:val="nil"/>
      </w:pBdr>
      <w:tabs>
        <w:tab w:val="left" w:pos="-1581"/>
        <w:tab w:val="left" w:pos="-1221"/>
        <w:tab w:val="left" w:pos="426"/>
      </w:tabs>
      <w:jc w:val="center"/>
      <w:rPr>
        <w:rFonts w:ascii="Arial" w:eastAsia="Arial" w:hAnsi="Arial" w:cs="Arial"/>
        <w:color w:val="000000"/>
        <w:sz w:val="18"/>
        <w:szCs w:val="18"/>
        <w:lang w:val="en-GB"/>
      </w:rPr>
    </w:pPr>
    <w:proofErr w:type="spellStart"/>
    <w:r w:rsidRPr="00636A0C">
      <w:rPr>
        <w:rFonts w:ascii="Arial" w:eastAsia="Arial" w:hAnsi="Arial" w:cs="Arial"/>
        <w:color w:val="000000"/>
        <w:sz w:val="18"/>
        <w:szCs w:val="18"/>
        <w:lang w:val="en-GB"/>
      </w:rPr>
      <w:t>Tél</w:t>
    </w:r>
    <w:proofErr w:type="spellEnd"/>
    <w:r w:rsidRPr="00636A0C">
      <w:rPr>
        <w:rFonts w:ascii="Arial" w:eastAsia="Arial" w:hAnsi="Arial" w:cs="Arial"/>
        <w:color w:val="000000"/>
        <w:sz w:val="18"/>
        <w:szCs w:val="18"/>
        <w:lang w:val="en-GB"/>
      </w:rPr>
      <w:t xml:space="preserve"> :</w:t>
    </w:r>
    <w:r w:rsidRPr="00636A0C">
      <w:rPr>
        <w:rFonts w:ascii="Arial" w:eastAsia="Arial" w:hAnsi="Arial" w:cs="Arial"/>
        <w:color w:val="000000"/>
        <w:sz w:val="18"/>
        <w:szCs w:val="18"/>
        <w:lang w:val="en-GB"/>
      </w:rPr>
      <w:tab/>
      <w:t>+44 (0)20 7584 6322</w:t>
    </w:r>
  </w:p>
  <w:p w:rsidR="00296A88" w:rsidRDefault="00DB69F1">
    <w:pPr>
      <w:keepLines/>
      <w:pBdr>
        <w:top w:val="nil"/>
        <w:left w:val="nil"/>
        <w:bottom w:val="nil"/>
        <w:right w:val="nil"/>
        <w:between w:val="nil"/>
      </w:pBdr>
      <w:tabs>
        <w:tab w:val="left" w:pos="-1581"/>
        <w:tab w:val="left" w:pos="-1221"/>
      </w:tabs>
      <w:ind w:hanging="835"/>
      <w:jc w:val="center"/>
      <w:rPr>
        <w:rFonts w:ascii="Arial" w:eastAsia="Arial" w:hAnsi="Arial" w:cs="Arial"/>
        <w:color w:val="000000"/>
        <w:sz w:val="16"/>
        <w:szCs w:val="16"/>
      </w:rPr>
    </w:pPr>
    <w:hyperlink r:id="rId1">
      <w:r w:rsidR="00885FD7">
        <w:rPr>
          <w:rFonts w:ascii="Arial" w:eastAsia="Arial" w:hAnsi="Arial" w:cs="Arial"/>
          <w:color w:val="0000FF"/>
          <w:sz w:val="16"/>
          <w:szCs w:val="16"/>
          <w:u w:val="single"/>
        </w:rPr>
        <w:t>http://www.lyceefrancais.org.uk/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6A88" w:rsidRDefault="00296A88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2EB" w:rsidRDefault="00885FD7">
      <w:r>
        <w:separator/>
      </w:r>
    </w:p>
  </w:footnote>
  <w:footnote w:type="continuationSeparator" w:id="0">
    <w:p w:rsidR="009F02EB" w:rsidRDefault="00885F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6A88" w:rsidRDefault="00885FD7">
    <w:pPr>
      <w:pBdr>
        <w:top w:val="nil"/>
        <w:left w:val="nil"/>
        <w:bottom w:val="nil"/>
        <w:right w:val="nil"/>
        <w:between w:val="nil"/>
      </w:pBdr>
      <w:tabs>
        <w:tab w:val="center" w:pos="4962"/>
        <w:tab w:val="right" w:pos="9498"/>
      </w:tabs>
      <w:rPr>
        <w:rFonts w:ascii="Arial" w:eastAsia="Arial" w:hAnsi="Arial" w:cs="Arial"/>
        <w:color w:val="000000"/>
        <w:sz w:val="12"/>
        <w:szCs w:val="12"/>
      </w:rPr>
    </w:pPr>
    <w:r>
      <w:rPr>
        <w:rFonts w:ascii="Arial" w:eastAsia="Arial" w:hAnsi="Arial" w:cs="Arial"/>
        <w:i/>
        <w:color w:val="000000"/>
        <w:sz w:val="12"/>
        <w:szCs w:val="12"/>
      </w:rPr>
      <w:tab/>
    </w:r>
    <w:r>
      <w:rPr>
        <w:rFonts w:ascii="Arial" w:eastAsia="Arial" w:hAnsi="Arial" w:cs="Arial"/>
        <w:color w:val="000000"/>
        <w:sz w:val="20"/>
        <w:szCs w:val="2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6A88" w:rsidRDefault="00296A8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16"/>
        <w:szCs w:val="16"/>
      </w:rPr>
    </w:pPr>
  </w:p>
  <w:tbl>
    <w:tblPr>
      <w:tblStyle w:val="a0"/>
      <w:tblW w:w="9892" w:type="dxa"/>
      <w:jc w:val="center"/>
      <w:tblLayout w:type="fixed"/>
      <w:tblLook w:val="0000" w:firstRow="0" w:lastRow="0" w:firstColumn="0" w:lastColumn="0" w:noHBand="0" w:noVBand="0"/>
    </w:tblPr>
    <w:tblGrid>
      <w:gridCol w:w="8719"/>
      <w:gridCol w:w="1173"/>
    </w:tblGrid>
    <w:tr w:rsidR="00296A88">
      <w:trPr>
        <w:jc w:val="center"/>
      </w:trPr>
      <w:tc>
        <w:tcPr>
          <w:tcW w:w="8719" w:type="dxa"/>
        </w:tcPr>
        <w:p w:rsidR="00296A88" w:rsidRDefault="00885FD7">
          <w:pPr>
            <w:keepLines/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Arial" w:eastAsia="Arial" w:hAnsi="Arial" w:cs="Arial"/>
              <w:color w:val="000000"/>
              <w:sz w:val="36"/>
              <w:szCs w:val="36"/>
            </w:rPr>
          </w:pPr>
          <w:r>
            <w:rPr>
              <w:rFonts w:ascii="Arial" w:eastAsia="Arial" w:hAnsi="Arial" w:cs="Arial"/>
              <w:noProof/>
              <w:sz w:val="20"/>
              <w:szCs w:val="20"/>
              <w:lang w:val="en-GB"/>
            </w:rPr>
            <w:drawing>
              <wp:inline distT="114300" distB="114300" distL="114300" distR="114300">
                <wp:extent cx="1559243" cy="739016"/>
                <wp:effectExtent l="0" t="0" r="0" b="0"/>
                <wp:docPr id="3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9243" cy="739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 xml:space="preserve">                                                            </w:t>
          </w:r>
          <w:r>
            <w:rPr>
              <w:rFonts w:ascii="Arial" w:eastAsia="Arial" w:hAnsi="Arial" w:cs="Arial"/>
              <w:noProof/>
              <w:sz w:val="20"/>
              <w:szCs w:val="20"/>
              <w:lang w:val="en-GB"/>
            </w:rPr>
            <w:drawing>
              <wp:inline distT="114300" distB="114300" distL="114300" distR="114300">
                <wp:extent cx="1308378" cy="618933"/>
                <wp:effectExtent l="0" t="0" r="0" b="0"/>
                <wp:docPr id="4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378" cy="61893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3" w:type="dxa"/>
        </w:tcPr>
        <w:p w:rsidR="00296A88" w:rsidRDefault="00296A88">
          <w:pPr>
            <w:keepLines/>
            <w:pBdr>
              <w:top w:val="nil"/>
              <w:left w:val="nil"/>
              <w:bottom w:val="nil"/>
              <w:right w:val="nil"/>
              <w:between w:val="nil"/>
            </w:pBdr>
            <w:ind w:hanging="835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</w:tr>
  </w:tbl>
  <w:p w:rsidR="00296A88" w:rsidRDefault="00296A88">
    <w:pPr>
      <w:keepLines/>
      <w:pBdr>
        <w:top w:val="nil"/>
        <w:left w:val="nil"/>
        <w:bottom w:val="nil"/>
        <w:right w:val="nil"/>
        <w:between w:val="nil"/>
      </w:pBdr>
      <w:ind w:left="-1761" w:hanging="835"/>
      <w:jc w:val="both"/>
      <w:rPr>
        <w:rFonts w:ascii="Arial" w:eastAsia="Arial" w:hAnsi="Arial" w:cs="Arial"/>
        <w:color w:val="000000"/>
        <w:sz w:val="20"/>
        <w:szCs w:val="20"/>
      </w:rPr>
    </w:pPr>
  </w:p>
  <w:p w:rsidR="00296A88" w:rsidRDefault="00296A88">
    <w:pPr>
      <w:keepLines/>
      <w:pBdr>
        <w:top w:val="single" w:sz="4" w:space="1" w:color="000000"/>
        <w:left w:val="nil"/>
        <w:bottom w:val="nil"/>
        <w:right w:val="nil"/>
        <w:between w:val="nil"/>
      </w:pBdr>
      <w:tabs>
        <w:tab w:val="right" w:pos="9639"/>
      </w:tabs>
      <w:ind w:hanging="835"/>
      <w:jc w:val="both"/>
      <w:rPr>
        <w:rFonts w:ascii="Arial" w:eastAsia="Arial" w:hAnsi="Arial" w:cs="Arial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A88"/>
    <w:rsid w:val="00073A87"/>
    <w:rsid w:val="00163364"/>
    <w:rsid w:val="001B1AB0"/>
    <w:rsid w:val="001C0E46"/>
    <w:rsid w:val="00296A88"/>
    <w:rsid w:val="002C222D"/>
    <w:rsid w:val="00377087"/>
    <w:rsid w:val="00532BE4"/>
    <w:rsid w:val="00636A0C"/>
    <w:rsid w:val="00885FD7"/>
    <w:rsid w:val="00976250"/>
    <w:rsid w:val="009F02EB"/>
    <w:rsid w:val="00AC43AA"/>
    <w:rsid w:val="00DB6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4499EC-C9E1-4B76-8579-9AD0097CB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fr-FR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rFonts w:ascii="Tahoma" w:eastAsia="Tahoma" w:hAnsi="Tahoma" w:cs="Tahoma"/>
      <w:b/>
      <w:u w:val="single"/>
    </w:rPr>
  </w:style>
  <w:style w:type="paragraph" w:styleId="Heading2">
    <w:name w:val="heading 2"/>
    <w:basedOn w:val="Normal"/>
    <w:next w:val="Normal"/>
    <w:pPr>
      <w:keepNext/>
      <w:outlineLvl w:val="1"/>
    </w:pPr>
    <w:rPr>
      <w:rFonts w:ascii="Tahoma" w:eastAsia="Tahoma" w:hAnsi="Tahoma" w:cs="Tahoma"/>
      <w:b/>
    </w:rPr>
  </w:style>
  <w:style w:type="paragraph" w:styleId="Heading3">
    <w:name w:val="heading 3"/>
    <w:basedOn w:val="Normal"/>
    <w:next w:val="Normal"/>
    <w:pPr>
      <w:keepNext/>
      <w:jc w:val="center"/>
      <w:outlineLvl w:val="2"/>
    </w:pPr>
    <w:rPr>
      <w:rFonts w:ascii="Tahoma" w:eastAsia="Tahoma" w:hAnsi="Tahoma" w:cs="Tahoma"/>
      <w:b/>
      <w:u w:val="single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B1A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AB0"/>
  </w:style>
  <w:style w:type="paragraph" w:styleId="Footer">
    <w:name w:val="footer"/>
    <w:basedOn w:val="Normal"/>
    <w:link w:val="FooterChar"/>
    <w:uiPriority w:val="99"/>
    <w:unhideWhenUsed/>
    <w:rsid w:val="001B1A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A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yceefrancais.org.uk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2169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Anne-Vefa Vitel</dc:creator>
  <cp:lastModifiedBy>Amina Ada-Hanifi</cp:lastModifiedBy>
  <cp:revision>2</cp:revision>
  <dcterms:created xsi:type="dcterms:W3CDTF">2019-11-15T12:47:00Z</dcterms:created>
  <dcterms:modified xsi:type="dcterms:W3CDTF">2019-11-15T12:47:00Z</dcterms:modified>
</cp:coreProperties>
</file>